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1C9F0C" w14:textId="36F1E802" w:rsidR="00F9410D" w:rsidRPr="00A60A7A" w:rsidRDefault="005B685B" w:rsidP="00A60A7A">
      <w:pPr>
        <w:pStyle w:val="01ArtistName"/>
      </w:pPr>
      <w:r>
        <w:t>Pablo</w:t>
      </w:r>
      <w:r w:rsidR="00302C44" w:rsidRPr="00A60A7A">
        <w:br/>
      </w:r>
      <w:r>
        <w:t>González</w:t>
      </w:r>
    </w:p>
    <w:p w14:paraId="14B0ABB3" w14:textId="5101C9CA" w:rsidR="00F9410D" w:rsidRDefault="005B685B" w:rsidP="005B685B">
      <w:pPr>
        <w:pStyle w:val="02Category"/>
      </w:pPr>
      <w:r>
        <w:t>conductor</w:t>
      </w:r>
    </w:p>
    <w:p w14:paraId="5040062B" w14:textId="77777777" w:rsidR="005B685B" w:rsidRPr="00AA6280" w:rsidRDefault="005B685B" w:rsidP="005B685B">
      <w:pPr>
        <w:pStyle w:val="02Category"/>
      </w:pPr>
    </w:p>
    <w:p w14:paraId="52E29A80" w14:textId="77777777" w:rsidR="005B685B" w:rsidRPr="005B685B" w:rsidRDefault="005B685B" w:rsidP="005B685B">
      <w:pPr>
        <w:pStyle w:val="04QuoteAttribution"/>
        <w:rPr>
          <w:rFonts w:ascii="Franklin Gothic Heavy" w:hAnsi="Franklin Gothic Heavy"/>
          <w:color w:val="231F20"/>
          <w:sz w:val="36"/>
          <w:szCs w:val="36"/>
          <w:u w:color="231F20"/>
          <w:lang w:val="en-GB"/>
          <w14:textOutline w14:w="12700" w14:cap="flat" w14:cmpd="sng" w14:algn="ctr">
            <w14:noFill/>
            <w14:prstDash w14:val="solid"/>
            <w14:miter w14:lim="400000"/>
          </w14:textOutline>
        </w:rPr>
      </w:pPr>
      <w:r w:rsidRPr="005B685B">
        <w:rPr>
          <w:rFonts w:ascii="Franklin Gothic Heavy" w:hAnsi="Franklin Gothic Heavy"/>
          <w:b/>
          <w:bCs/>
          <w:color w:val="231F20"/>
          <w:sz w:val="36"/>
          <w:szCs w:val="36"/>
          <w:u w:color="231F20"/>
          <w:lang w:val="en-GB"/>
          <w14:textOutline w14:w="12700" w14:cap="flat" w14:cmpd="sng" w14:algn="ctr">
            <w14:noFill/>
            <w14:prstDash w14:val="solid"/>
            <w14:miter w14:lim="400000"/>
          </w14:textOutline>
        </w:rPr>
        <w:t>‘PABLO GONZÁLEZ’S CONDUCTING WAS </w:t>
      </w:r>
      <w:r w:rsidRPr="005B685B">
        <w:rPr>
          <w:rFonts w:ascii="Franklin Gothic Heavy" w:hAnsi="Franklin Gothic Heavy"/>
          <w:color w:val="231F20"/>
          <w:sz w:val="36"/>
          <w:szCs w:val="36"/>
          <w:u w:color="231F20"/>
          <w:lang w:val="en-GB"/>
          <w14:textOutline w14:w="12700" w14:cap="flat" w14:cmpd="sng" w14:algn="ctr">
            <w14:noFill/>
            <w14:prstDash w14:val="solid"/>
            <w14:miter w14:lim="400000"/>
          </w14:textOutline>
        </w:rPr>
        <w:t> </w:t>
      </w:r>
    </w:p>
    <w:p w14:paraId="5A4E1324" w14:textId="77777777" w:rsidR="005B685B" w:rsidRPr="005B685B" w:rsidRDefault="005B685B" w:rsidP="005B685B">
      <w:pPr>
        <w:pStyle w:val="04QuoteAttribution"/>
        <w:rPr>
          <w:rFonts w:ascii="Franklin Gothic Heavy" w:hAnsi="Franklin Gothic Heavy"/>
          <w:color w:val="231F20"/>
          <w:sz w:val="36"/>
          <w:szCs w:val="36"/>
          <w:u w:color="231F20"/>
          <w:lang w:val="en-GB"/>
          <w14:textOutline w14:w="12700" w14:cap="flat" w14:cmpd="sng" w14:algn="ctr">
            <w14:noFill/>
            <w14:prstDash w14:val="solid"/>
            <w14:miter w14:lim="400000"/>
          </w14:textOutline>
        </w:rPr>
      </w:pPr>
      <w:r w:rsidRPr="005B685B">
        <w:rPr>
          <w:rFonts w:ascii="Franklin Gothic Heavy" w:hAnsi="Franklin Gothic Heavy"/>
          <w:b/>
          <w:bCs/>
          <w:color w:val="231F20"/>
          <w:sz w:val="36"/>
          <w:szCs w:val="36"/>
          <w:u w:color="231F20"/>
          <w:lang w:val="en-GB"/>
          <w14:textOutline w14:w="12700" w14:cap="flat" w14:cmpd="sng" w14:algn="ctr">
            <w14:noFill/>
            <w14:prstDash w14:val="solid"/>
            <w14:miter w14:lim="400000"/>
          </w14:textOutline>
        </w:rPr>
        <w:t>EXTRAORDINARY: EXPRESSIVENESS, DYNAMISM, </w:t>
      </w:r>
      <w:r w:rsidRPr="005B685B">
        <w:rPr>
          <w:rFonts w:ascii="Franklin Gothic Heavy" w:hAnsi="Franklin Gothic Heavy"/>
          <w:color w:val="231F20"/>
          <w:sz w:val="36"/>
          <w:szCs w:val="36"/>
          <w:u w:color="231F20"/>
          <w:lang w:val="en-GB"/>
          <w14:textOutline w14:w="12700" w14:cap="flat" w14:cmpd="sng" w14:algn="ctr">
            <w14:noFill/>
            <w14:prstDash w14:val="solid"/>
            <w14:miter w14:lim="400000"/>
          </w14:textOutline>
        </w:rPr>
        <w:t> </w:t>
      </w:r>
    </w:p>
    <w:p w14:paraId="0041227A" w14:textId="77777777" w:rsidR="005B685B" w:rsidRPr="005B685B" w:rsidRDefault="005B685B" w:rsidP="005B685B">
      <w:pPr>
        <w:pStyle w:val="04QuoteAttribution"/>
        <w:rPr>
          <w:rFonts w:ascii="Franklin Gothic Heavy" w:hAnsi="Franklin Gothic Heavy"/>
          <w:color w:val="231F20"/>
          <w:sz w:val="36"/>
          <w:szCs w:val="36"/>
          <w:u w:color="231F20"/>
          <w:lang w:val="en-GB"/>
          <w14:textOutline w14:w="12700" w14:cap="flat" w14:cmpd="sng" w14:algn="ctr">
            <w14:noFill/>
            <w14:prstDash w14:val="solid"/>
            <w14:miter w14:lim="400000"/>
          </w14:textOutline>
        </w:rPr>
      </w:pPr>
      <w:r w:rsidRPr="005B685B">
        <w:rPr>
          <w:rFonts w:ascii="Franklin Gothic Heavy" w:hAnsi="Franklin Gothic Heavy"/>
          <w:b/>
          <w:bCs/>
          <w:color w:val="231F20"/>
          <w:sz w:val="36"/>
          <w:szCs w:val="36"/>
          <w:u w:color="231F20"/>
          <w:lang w:val="en-GB"/>
          <w14:textOutline w14:w="12700" w14:cap="flat" w14:cmpd="sng" w14:algn="ctr">
            <w14:noFill/>
            <w14:prstDash w14:val="solid"/>
            <w14:miter w14:lim="400000"/>
          </w14:textOutline>
        </w:rPr>
        <w:t>RHYTHM, PRECISION AND, ABOVE ALL, MUSICALITY’ </w:t>
      </w:r>
      <w:r w:rsidRPr="005B685B">
        <w:rPr>
          <w:rFonts w:ascii="Franklin Gothic Heavy" w:hAnsi="Franklin Gothic Heavy"/>
          <w:color w:val="231F20"/>
          <w:sz w:val="36"/>
          <w:szCs w:val="36"/>
          <w:u w:color="231F20"/>
          <w:lang w:val="en-GB"/>
          <w14:textOutline w14:w="12700" w14:cap="flat" w14:cmpd="sng" w14:algn="ctr">
            <w14:noFill/>
            <w14:prstDash w14:val="solid"/>
            <w14:miter w14:lim="400000"/>
          </w14:textOutline>
        </w:rPr>
        <w:t> </w:t>
      </w:r>
    </w:p>
    <w:p w14:paraId="73B03AF5" w14:textId="63898F8B" w:rsidR="00F9410D" w:rsidRDefault="005B685B" w:rsidP="00AA6280">
      <w:pPr>
        <w:pStyle w:val="05BodyText"/>
        <w:rPr>
          <w:i/>
          <w:color w:val="000000"/>
          <w:u w:color="000000"/>
        </w:rPr>
      </w:pPr>
      <w:r w:rsidRPr="005B685B">
        <w:rPr>
          <w:i/>
          <w:iCs/>
          <w:color w:val="000000"/>
          <w:u w:color="000000"/>
        </w:rPr>
        <w:t>Michael Thallium, Scherzo </w:t>
      </w:r>
      <w:r w:rsidRPr="005B685B">
        <w:rPr>
          <w:i/>
          <w:color w:val="000000"/>
          <w:u w:color="000000"/>
        </w:rPr>
        <w:t> </w:t>
      </w:r>
    </w:p>
    <w:p w14:paraId="0AE896F6" w14:textId="77777777" w:rsidR="005B685B" w:rsidRPr="00AA6280" w:rsidRDefault="005B685B" w:rsidP="00AA6280">
      <w:pPr>
        <w:pStyle w:val="05BodyText"/>
      </w:pPr>
    </w:p>
    <w:p w14:paraId="57D42CA0" w14:textId="69E34122" w:rsidR="005B685B" w:rsidRDefault="005B685B" w:rsidP="005B685B">
      <w:pPr>
        <w:pStyle w:val="05BodyText"/>
        <w:ind w:right="921"/>
        <w:rPr>
          <w:lang w:val="en-GB"/>
        </w:rPr>
      </w:pPr>
      <w:r w:rsidRPr="005B685B">
        <w:rPr>
          <w:lang w:val="en-GB"/>
        </w:rPr>
        <w:t xml:space="preserve">Pablo González brings passion, insight and a theatrical sensibility to communicating music to both orchestras and audiences. </w:t>
      </w:r>
      <w:r w:rsidR="00602D3E">
        <w:rPr>
          <w:lang w:val="en-GB"/>
        </w:rPr>
        <w:t>He</w:t>
      </w:r>
      <w:r w:rsidR="00602D3E" w:rsidRPr="005B685B">
        <w:rPr>
          <w:lang w:val="en-GB"/>
        </w:rPr>
        <w:t xml:space="preserve"> serves as Principal Guest Conductor of Tenerife Symphony Orchestra</w:t>
      </w:r>
      <w:r w:rsidR="00602D3E">
        <w:rPr>
          <w:lang w:val="en-GB"/>
        </w:rPr>
        <w:t>, and</w:t>
      </w:r>
      <w:r w:rsidR="00602D3E" w:rsidRPr="00644AF3">
        <w:rPr>
          <w:lang w:val="en-GB"/>
        </w:rPr>
        <w:t xml:space="preserve"> from </w:t>
      </w:r>
      <w:r w:rsidR="00602D3E">
        <w:rPr>
          <w:lang w:val="en-GB"/>
        </w:rPr>
        <w:t>S</w:t>
      </w:r>
      <w:r w:rsidR="00602D3E" w:rsidRPr="00644AF3">
        <w:rPr>
          <w:lang w:val="en-GB"/>
        </w:rPr>
        <w:t>ept</w:t>
      </w:r>
      <w:r w:rsidR="00602D3E">
        <w:rPr>
          <w:lang w:val="en-GB"/>
        </w:rPr>
        <w:t xml:space="preserve">ember </w:t>
      </w:r>
      <w:r w:rsidR="00602D3E" w:rsidRPr="00644AF3">
        <w:rPr>
          <w:lang w:val="en-GB"/>
        </w:rPr>
        <w:t>2027</w:t>
      </w:r>
      <w:r w:rsidR="00602D3E">
        <w:rPr>
          <w:lang w:val="en-GB"/>
        </w:rPr>
        <w:t>,</w:t>
      </w:r>
      <w:r w:rsidR="00602D3E" w:rsidRPr="00644AF3">
        <w:rPr>
          <w:lang w:val="en-GB"/>
        </w:rPr>
        <w:t xml:space="preserve"> he </w:t>
      </w:r>
      <w:r w:rsidR="00602D3E">
        <w:rPr>
          <w:lang w:val="en-GB"/>
        </w:rPr>
        <w:t xml:space="preserve">begins his tenure </w:t>
      </w:r>
      <w:r w:rsidR="00602D3E" w:rsidRPr="00644AF3">
        <w:rPr>
          <w:lang w:val="en-GB"/>
        </w:rPr>
        <w:t>as Music Director and Principal Conductor of</w:t>
      </w:r>
      <w:r w:rsidR="00602D3E">
        <w:rPr>
          <w:lang w:val="en-GB"/>
        </w:rPr>
        <w:t xml:space="preserve"> </w:t>
      </w:r>
      <w:r w:rsidR="00602D3E" w:rsidRPr="00644AF3">
        <w:rPr>
          <w:lang w:val="en-GB"/>
        </w:rPr>
        <w:t xml:space="preserve">Orchestre national </w:t>
      </w:r>
      <w:proofErr w:type="spellStart"/>
      <w:r w:rsidR="00602D3E" w:rsidRPr="00644AF3">
        <w:rPr>
          <w:lang w:val="en-GB"/>
        </w:rPr>
        <w:t>d’Île</w:t>
      </w:r>
      <w:proofErr w:type="spellEnd"/>
      <w:r w:rsidR="00602D3E" w:rsidRPr="00644AF3">
        <w:rPr>
          <w:lang w:val="en-GB"/>
        </w:rPr>
        <w:t>-de-France</w:t>
      </w:r>
      <w:r w:rsidRPr="005B685B">
        <w:rPr>
          <w:lang w:val="en-GB"/>
        </w:rPr>
        <w:t xml:space="preserve">. Previous positions have included Principal Conductor and Artistic Adviser of Spanish Radio and Television Symphony Orchestra (RTVE), and Music Director of Orquestra </w:t>
      </w:r>
      <w:proofErr w:type="spellStart"/>
      <w:r w:rsidRPr="005B685B">
        <w:rPr>
          <w:lang w:val="en-GB"/>
        </w:rPr>
        <w:t>Simfònica</w:t>
      </w:r>
      <w:proofErr w:type="spellEnd"/>
      <w:r w:rsidRPr="005B685B">
        <w:rPr>
          <w:lang w:val="en-GB"/>
        </w:rPr>
        <w:t xml:space="preserve"> de Barcelona </w:t>
      </w:r>
      <w:proofErr w:type="spellStart"/>
      <w:r w:rsidRPr="005B685B">
        <w:rPr>
          <w:lang w:val="en-GB"/>
        </w:rPr>
        <w:t>i</w:t>
      </w:r>
      <w:proofErr w:type="spellEnd"/>
      <w:r w:rsidRPr="005B685B">
        <w:rPr>
          <w:lang w:val="en-GB"/>
        </w:rPr>
        <w:t xml:space="preserve"> Nacional de Catalunya (OBC). </w:t>
      </w:r>
    </w:p>
    <w:p w14:paraId="30E07605" w14:textId="77777777" w:rsidR="005B685B" w:rsidRPr="005B685B" w:rsidRDefault="005B685B" w:rsidP="005B685B">
      <w:pPr>
        <w:pStyle w:val="05BodyText"/>
        <w:ind w:right="921"/>
        <w:rPr>
          <w:lang w:val="en-GB"/>
        </w:rPr>
      </w:pPr>
    </w:p>
    <w:p w14:paraId="01C0D7B0" w14:textId="77777777" w:rsidR="005B685B" w:rsidRDefault="005B685B" w:rsidP="005B685B">
      <w:pPr>
        <w:pStyle w:val="05BodyText"/>
        <w:ind w:right="921"/>
        <w:rPr>
          <w:lang w:val="en-GB"/>
        </w:rPr>
      </w:pPr>
      <w:proofErr w:type="spellStart"/>
      <w:r w:rsidRPr="005B685B">
        <w:rPr>
          <w:lang w:val="en-GB"/>
        </w:rPr>
        <w:t>González</w:t>
      </w:r>
      <w:proofErr w:type="spellEnd"/>
      <w:r w:rsidRPr="005B685B">
        <w:rPr>
          <w:lang w:val="en-GB"/>
        </w:rPr>
        <w:t xml:space="preserve"> enjoys a diverse repertoire, from which he draws compelling programmes. At RTVE he devised themes such as </w:t>
      </w:r>
      <w:r w:rsidRPr="005B685B">
        <w:rPr>
          <w:i/>
          <w:iCs/>
          <w:lang w:val="en-GB"/>
        </w:rPr>
        <w:t>Music under Suspicion</w:t>
      </w:r>
      <w:r w:rsidRPr="005B685B">
        <w:rPr>
          <w:lang w:val="en-GB"/>
        </w:rPr>
        <w:t xml:space="preserve">, focused on Soviet composers under Stalin’s rule, </w:t>
      </w:r>
      <w:r w:rsidRPr="005B685B">
        <w:rPr>
          <w:i/>
          <w:iCs/>
          <w:lang w:val="en-GB"/>
        </w:rPr>
        <w:t xml:space="preserve">Echoes of the Belle </w:t>
      </w:r>
      <w:proofErr w:type="spellStart"/>
      <w:r w:rsidRPr="005B685B">
        <w:rPr>
          <w:i/>
          <w:iCs/>
          <w:lang w:val="en-GB"/>
        </w:rPr>
        <w:t>Époque</w:t>
      </w:r>
      <w:proofErr w:type="spellEnd"/>
      <w:r w:rsidRPr="005B685B">
        <w:rPr>
          <w:lang w:val="en-GB"/>
        </w:rPr>
        <w:t xml:space="preserve">, culminating in a semi-staged performance of </w:t>
      </w:r>
      <w:r w:rsidRPr="005B685B">
        <w:rPr>
          <w:i/>
          <w:iCs/>
          <w:lang w:val="en-GB"/>
        </w:rPr>
        <w:t>Carmen</w:t>
      </w:r>
      <w:r w:rsidRPr="005B685B">
        <w:rPr>
          <w:lang w:val="en-GB"/>
        </w:rPr>
        <w:t xml:space="preserve">, and </w:t>
      </w:r>
      <w:r w:rsidRPr="005B685B">
        <w:rPr>
          <w:i/>
          <w:iCs/>
          <w:lang w:val="en-GB"/>
        </w:rPr>
        <w:t>Roots</w:t>
      </w:r>
      <w:r w:rsidRPr="005B685B">
        <w:rPr>
          <w:lang w:val="en-GB"/>
        </w:rPr>
        <w:t>, exploring the influence of folk elements on 19th and 20th-century orchestral repertoire. While drawn instinctively to the passion and power of Russian repertoire, he also presented surveys of Berlioz, Mahler and Szymanowski, music by Spanish contemporary composers, and full Beethoven, Schumann and Brahms cycles.  </w:t>
      </w:r>
    </w:p>
    <w:p w14:paraId="13051247" w14:textId="77777777" w:rsidR="005B685B" w:rsidRPr="005B685B" w:rsidRDefault="005B685B" w:rsidP="005B685B">
      <w:pPr>
        <w:pStyle w:val="05BodyText"/>
        <w:ind w:right="921"/>
        <w:rPr>
          <w:lang w:val="en-GB"/>
        </w:rPr>
      </w:pPr>
    </w:p>
    <w:p w14:paraId="5E1F1B15" w14:textId="77777777" w:rsidR="005B685B" w:rsidRDefault="005B685B" w:rsidP="005B685B">
      <w:pPr>
        <w:pStyle w:val="05BodyText"/>
        <w:ind w:right="921"/>
        <w:rPr>
          <w:lang w:val="en-GB"/>
        </w:rPr>
      </w:pPr>
      <w:r w:rsidRPr="005B685B">
        <w:rPr>
          <w:lang w:val="en-GB"/>
        </w:rPr>
        <w:t xml:space="preserve">As Music Director in Barcelona, he conducted full Mahler and Schumann cycles; led a central European tour, including an acclaimed appearance at Vienna’s </w:t>
      </w:r>
      <w:proofErr w:type="spellStart"/>
      <w:r w:rsidRPr="005B685B">
        <w:rPr>
          <w:lang w:val="en-GB"/>
        </w:rPr>
        <w:t>Konzerthaus</w:t>
      </w:r>
      <w:proofErr w:type="spellEnd"/>
      <w:r w:rsidRPr="005B685B">
        <w:rPr>
          <w:lang w:val="en-GB"/>
        </w:rPr>
        <w:t xml:space="preserve">; recorded and released three volumes of orchestral works by Granados, and Bizet’s </w:t>
      </w:r>
      <w:r w:rsidRPr="005B685B">
        <w:rPr>
          <w:i/>
          <w:iCs/>
          <w:lang w:val="en-GB"/>
        </w:rPr>
        <w:t xml:space="preserve">Carmen </w:t>
      </w:r>
      <w:r w:rsidRPr="005B685B">
        <w:rPr>
          <w:lang w:val="en-GB"/>
        </w:rPr>
        <w:t xml:space="preserve">and </w:t>
      </w:r>
      <w:proofErr w:type="spellStart"/>
      <w:r w:rsidRPr="005B685B">
        <w:rPr>
          <w:i/>
          <w:iCs/>
          <w:lang w:val="en-GB"/>
        </w:rPr>
        <w:t>L’Arlesienne</w:t>
      </w:r>
      <w:proofErr w:type="spellEnd"/>
      <w:r w:rsidRPr="005B685B">
        <w:rPr>
          <w:i/>
          <w:iCs/>
          <w:lang w:val="en-GB"/>
        </w:rPr>
        <w:t xml:space="preserve"> </w:t>
      </w:r>
      <w:r w:rsidRPr="005B685B">
        <w:rPr>
          <w:lang w:val="en-GB"/>
        </w:rPr>
        <w:t xml:space="preserve">suites (Naxos); and championed many new pieces by Catalan and Spanish composers. He strengthened the orchestra’s community focus, developing a collaborative social project </w:t>
      </w:r>
      <w:r w:rsidRPr="005B685B">
        <w:rPr>
          <w:i/>
          <w:iCs/>
          <w:lang w:val="en-GB"/>
        </w:rPr>
        <w:t xml:space="preserve">Et </w:t>
      </w:r>
      <w:proofErr w:type="spellStart"/>
      <w:r w:rsidRPr="005B685B">
        <w:rPr>
          <w:i/>
          <w:iCs/>
          <w:lang w:val="en-GB"/>
        </w:rPr>
        <w:t>toca</w:t>
      </w:r>
      <w:proofErr w:type="spellEnd"/>
      <w:r w:rsidRPr="005B685B">
        <w:rPr>
          <w:i/>
          <w:iCs/>
          <w:lang w:val="en-GB"/>
        </w:rPr>
        <w:t xml:space="preserve"> a </w:t>
      </w:r>
      <w:proofErr w:type="spellStart"/>
      <w:r w:rsidRPr="005B685B">
        <w:rPr>
          <w:i/>
          <w:iCs/>
          <w:lang w:val="en-GB"/>
        </w:rPr>
        <w:t>tu</w:t>
      </w:r>
      <w:proofErr w:type="spellEnd"/>
      <w:r w:rsidRPr="005B685B">
        <w:rPr>
          <w:lang w:val="en-GB"/>
        </w:rPr>
        <w:t>, bringing the musicians of the OBC together with children who were at risk of social exclusion.  </w:t>
      </w:r>
    </w:p>
    <w:p w14:paraId="070B4B5C" w14:textId="77777777" w:rsidR="005B685B" w:rsidRPr="005B685B" w:rsidRDefault="005B685B" w:rsidP="005B685B">
      <w:pPr>
        <w:pStyle w:val="05BodyText"/>
        <w:ind w:right="921"/>
        <w:rPr>
          <w:lang w:val="en-GB"/>
        </w:rPr>
      </w:pPr>
    </w:p>
    <w:p w14:paraId="6A5ECB8C" w14:textId="77777777" w:rsidR="005B685B" w:rsidRDefault="005B685B" w:rsidP="005B685B">
      <w:pPr>
        <w:pStyle w:val="05BodyText"/>
        <w:ind w:right="921"/>
        <w:rPr>
          <w:lang w:val="en-GB"/>
        </w:rPr>
      </w:pPr>
      <w:r w:rsidRPr="005B685B">
        <w:rPr>
          <w:lang w:val="en-GB"/>
        </w:rPr>
        <w:t xml:space="preserve">Trained as an actor, he brings a dramatic understanding of music and stagecraft to opera and choral music. While in Barcelona, he conducted productions at </w:t>
      </w:r>
      <w:proofErr w:type="spellStart"/>
      <w:r w:rsidRPr="005B685B">
        <w:rPr>
          <w:lang w:val="en-GB"/>
        </w:rPr>
        <w:t>Teatre</w:t>
      </w:r>
      <w:proofErr w:type="spellEnd"/>
      <w:r w:rsidRPr="005B685B">
        <w:rPr>
          <w:lang w:val="en-GB"/>
        </w:rPr>
        <w:t xml:space="preserve"> </w:t>
      </w:r>
      <w:proofErr w:type="spellStart"/>
      <w:r w:rsidRPr="005B685B">
        <w:rPr>
          <w:lang w:val="en-GB"/>
        </w:rPr>
        <w:t>Liceu</w:t>
      </w:r>
      <w:proofErr w:type="spellEnd"/>
      <w:r w:rsidRPr="005B685B">
        <w:rPr>
          <w:lang w:val="en-GB"/>
        </w:rPr>
        <w:t xml:space="preserve"> including Strauss’s </w:t>
      </w:r>
      <w:r w:rsidRPr="005B685B">
        <w:rPr>
          <w:i/>
          <w:iCs/>
          <w:lang w:val="en-GB"/>
        </w:rPr>
        <w:t>Daphne</w:t>
      </w:r>
      <w:r w:rsidRPr="005B685B">
        <w:rPr>
          <w:lang w:val="en-GB"/>
        </w:rPr>
        <w:t xml:space="preserve">, Wagner’s </w:t>
      </w:r>
      <w:r w:rsidRPr="005B685B">
        <w:rPr>
          <w:i/>
          <w:iCs/>
          <w:lang w:val="en-GB"/>
        </w:rPr>
        <w:t>Rienzi</w:t>
      </w:r>
      <w:r w:rsidRPr="005B685B">
        <w:rPr>
          <w:lang w:val="en-GB"/>
        </w:rPr>
        <w:t xml:space="preserve">, Mozart’s </w:t>
      </w:r>
      <w:r w:rsidRPr="005B685B">
        <w:rPr>
          <w:i/>
          <w:iCs/>
          <w:lang w:val="en-GB"/>
        </w:rPr>
        <w:t xml:space="preserve">Die </w:t>
      </w:r>
      <w:proofErr w:type="spellStart"/>
      <w:r w:rsidRPr="005B685B">
        <w:rPr>
          <w:i/>
          <w:iCs/>
          <w:lang w:val="en-GB"/>
        </w:rPr>
        <w:t>Zauberflo</w:t>
      </w:r>
      <w:r w:rsidRPr="005B685B">
        <w:rPr>
          <w:rFonts w:ascii="Arial" w:hAnsi="Arial" w:cs="Arial"/>
          <w:i/>
          <w:iCs/>
          <w:lang w:val="en-GB"/>
        </w:rPr>
        <w:t>̈</w:t>
      </w:r>
      <w:r w:rsidRPr="005B685B">
        <w:rPr>
          <w:i/>
          <w:iCs/>
          <w:lang w:val="en-GB"/>
        </w:rPr>
        <w:t>te</w:t>
      </w:r>
      <w:proofErr w:type="spellEnd"/>
      <w:r w:rsidRPr="005B685B">
        <w:rPr>
          <w:i/>
          <w:iCs/>
          <w:lang w:val="en-GB"/>
        </w:rPr>
        <w:t xml:space="preserve"> </w:t>
      </w:r>
      <w:r w:rsidRPr="005B685B">
        <w:rPr>
          <w:lang w:val="en-GB"/>
        </w:rPr>
        <w:t xml:space="preserve">and Puccini’s </w:t>
      </w:r>
      <w:r w:rsidRPr="005B685B">
        <w:rPr>
          <w:i/>
          <w:iCs/>
          <w:lang w:val="en-GB"/>
        </w:rPr>
        <w:t xml:space="preserve">Il </w:t>
      </w:r>
      <w:proofErr w:type="spellStart"/>
      <w:r w:rsidRPr="005B685B">
        <w:rPr>
          <w:i/>
          <w:iCs/>
          <w:lang w:val="en-GB"/>
        </w:rPr>
        <w:t>tabarro</w:t>
      </w:r>
      <w:proofErr w:type="spellEnd"/>
      <w:r w:rsidRPr="005B685B">
        <w:rPr>
          <w:lang w:val="en-GB"/>
        </w:rPr>
        <w:t xml:space="preserve">, as well as all of Mahler’s orchestral lieder. Highlights of recent seasons include the world premiere of </w:t>
      </w:r>
      <w:r w:rsidRPr="005B685B">
        <w:rPr>
          <w:i/>
          <w:iCs/>
          <w:lang w:val="en-GB"/>
        </w:rPr>
        <w:t>Zarqa Al-Yamama</w:t>
      </w:r>
      <w:r w:rsidRPr="005B685B">
        <w:rPr>
          <w:lang w:val="en-GB"/>
        </w:rPr>
        <w:t xml:space="preserve">, the first Arabic-language Grand Opera, by Lee Bradshaw; </w:t>
      </w:r>
      <w:r w:rsidRPr="005B685B">
        <w:rPr>
          <w:i/>
          <w:iCs/>
          <w:lang w:val="en-GB"/>
        </w:rPr>
        <w:t xml:space="preserve">Turandot </w:t>
      </w:r>
      <w:r w:rsidRPr="005B685B">
        <w:rPr>
          <w:lang w:val="en-GB"/>
        </w:rPr>
        <w:t xml:space="preserve">for Latvian National Opera; and </w:t>
      </w:r>
      <w:r w:rsidRPr="005B685B">
        <w:rPr>
          <w:i/>
          <w:iCs/>
          <w:lang w:val="en-GB"/>
        </w:rPr>
        <w:t>Tosca</w:t>
      </w:r>
      <w:r w:rsidRPr="005B685B">
        <w:rPr>
          <w:lang w:val="en-GB"/>
        </w:rPr>
        <w:t xml:space="preserve">, </w:t>
      </w:r>
      <w:r w:rsidRPr="005B685B">
        <w:rPr>
          <w:i/>
          <w:iCs/>
          <w:lang w:val="en-GB"/>
        </w:rPr>
        <w:t xml:space="preserve">Don Giovanni </w:t>
      </w:r>
      <w:r w:rsidRPr="005B685B">
        <w:rPr>
          <w:lang w:val="en-GB"/>
        </w:rPr>
        <w:t xml:space="preserve">and </w:t>
      </w:r>
      <w:r w:rsidRPr="005B685B">
        <w:rPr>
          <w:i/>
          <w:iCs/>
          <w:lang w:val="en-GB"/>
        </w:rPr>
        <w:t xml:space="preserve">Madama Butterfly </w:t>
      </w:r>
      <w:r w:rsidRPr="005B685B">
        <w:rPr>
          <w:lang w:val="en-GB"/>
        </w:rPr>
        <w:t>at Opera de Oviedo.  </w:t>
      </w:r>
    </w:p>
    <w:p w14:paraId="5283453B" w14:textId="77777777" w:rsidR="004E1F16" w:rsidRDefault="004E1F16" w:rsidP="005B685B">
      <w:pPr>
        <w:pStyle w:val="05BodyText"/>
        <w:ind w:right="921"/>
        <w:rPr>
          <w:lang w:val="en-GB"/>
        </w:rPr>
      </w:pPr>
    </w:p>
    <w:p w14:paraId="35E07350" w14:textId="0E049F24" w:rsidR="005B685B" w:rsidRPr="004E1F16" w:rsidRDefault="004E1F16" w:rsidP="005B685B">
      <w:pPr>
        <w:pStyle w:val="05BodyText"/>
        <w:ind w:right="921"/>
        <w:rPr>
          <w:i/>
          <w:iCs/>
          <w:lang w:val="en-GB"/>
        </w:rPr>
      </w:pPr>
      <w:r w:rsidRPr="004E1F16">
        <w:rPr>
          <w:i/>
          <w:iCs/>
          <w:lang w:val="en-GB"/>
        </w:rPr>
        <w:lastRenderedPageBreak/>
        <w:t>Continued…</w:t>
      </w:r>
    </w:p>
    <w:p w14:paraId="51B39F50" w14:textId="77777777" w:rsidR="005B685B" w:rsidRDefault="005B685B" w:rsidP="005B685B">
      <w:pPr>
        <w:pStyle w:val="05BodyText"/>
        <w:ind w:right="921"/>
        <w:rPr>
          <w:lang w:val="en-GB"/>
        </w:rPr>
      </w:pPr>
      <w:r w:rsidRPr="005B685B">
        <w:rPr>
          <w:lang w:val="en-GB"/>
        </w:rPr>
        <w:t xml:space="preserve">As a guest conductor, </w:t>
      </w:r>
      <w:proofErr w:type="spellStart"/>
      <w:r w:rsidRPr="005B685B">
        <w:rPr>
          <w:lang w:val="en-GB"/>
        </w:rPr>
        <w:t>González</w:t>
      </w:r>
      <w:proofErr w:type="spellEnd"/>
      <w:r w:rsidRPr="005B685B">
        <w:rPr>
          <w:lang w:val="en-GB"/>
        </w:rPr>
        <w:t xml:space="preserve"> has developed close relationships with orchestras including Helsinki Philharmonic, </w:t>
      </w:r>
      <w:proofErr w:type="spellStart"/>
      <w:r w:rsidRPr="005B685B">
        <w:rPr>
          <w:lang w:val="en-GB"/>
        </w:rPr>
        <w:t>Residentie</w:t>
      </w:r>
      <w:proofErr w:type="spellEnd"/>
      <w:r w:rsidRPr="005B685B">
        <w:rPr>
          <w:lang w:val="en-GB"/>
        </w:rPr>
        <w:t xml:space="preserve"> Orchestra, Orchestre </w:t>
      </w:r>
      <w:proofErr w:type="spellStart"/>
      <w:r w:rsidRPr="005B685B">
        <w:rPr>
          <w:lang w:val="en-GB"/>
        </w:rPr>
        <w:t>Philharmonique</w:t>
      </w:r>
      <w:proofErr w:type="spellEnd"/>
      <w:r w:rsidRPr="005B685B">
        <w:rPr>
          <w:lang w:val="en-GB"/>
        </w:rPr>
        <w:t xml:space="preserve"> Royal de </w:t>
      </w:r>
      <w:proofErr w:type="spellStart"/>
      <w:r w:rsidRPr="005B685B">
        <w:rPr>
          <w:lang w:val="en-GB"/>
        </w:rPr>
        <w:t>Liège</w:t>
      </w:r>
      <w:proofErr w:type="spellEnd"/>
      <w:r w:rsidRPr="005B685B">
        <w:rPr>
          <w:lang w:val="en-GB"/>
        </w:rPr>
        <w:t xml:space="preserve"> and Bochum Symphony. In recent seasons he has also collaborated with Frankfurt Radio Symphony, </w:t>
      </w:r>
      <w:proofErr w:type="spellStart"/>
      <w:r w:rsidRPr="005B685B">
        <w:rPr>
          <w:lang w:val="en-GB"/>
        </w:rPr>
        <w:t>Konzerthausorchester</w:t>
      </w:r>
      <w:proofErr w:type="spellEnd"/>
      <w:r w:rsidRPr="005B685B">
        <w:rPr>
          <w:lang w:val="en-GB"/>
        </w:rPr>
        <w:t xml:space="preserve"> Berlin, Royal Philharmonic Orchestra and City of Birmingham Symphony Orchestra. Recent and future projects include debuts with London Philharmonic Orchestra and NDR Hannover. He is highly in demand in his native Spain, enjoying collaborations with the country’s most prestigious orchestras.  </w:t>
      </w:r>
    </w:p>
    <w:p w14:paraId="71907ECB" w14:textId="77777777" w:rsidR="005B685B" w:rsidRPr="005B685B" w:rsidRDefault="005B685B" w:rsidP="005B685B">
      <w:pPr>
        <w:pStyle w:val="05BodyText"/>
        <w:ind w:right="921"/>
        <w:rPr>
          <w:lang w:val="en-GB"/>
        </w:rPr>
      </w:pPr>
    </w:p>
    <w:p w14:paraId="72F397A7" w14:textId="77777777" w:rsidR="005B685B" w:rsidRPr="005B685B" w:rsidRDefault="005B685B" w:rsidP="005B685B">
      <w:pPr>
        <w:pStyle w:val="05BodyText"/>
        <w:ind w:right="921"/>
        <w:rPr>
          <w:lang w:val="en-GB"/>
        </w:rPr>
      </w:pPr>
      <w:r w:rsidRPr="005B685B">
        <w:rPr>
          <w:lang w:val="en-GB"/>
        </w:rPr>
        <w:t xml:space="preserve">Born in Oviedo, </w:t>
      </w:r>
      <w:proofErr w:type="spellStart"/>
      <w:r w:rsidRPr="005B685B">
        <w:rPr>
          <w:lang w:val="en-GB"/>
        </w:rPr>
        <w:t>González</w:t>
      </w:r>
      <w:proofErr w:type="spellEnd"/>
      <w:r w:rsidRPr="005B685B">
        <w:rPr>
          <w:lang w:val="en-GB"/>
        </w:rPr>
        <w:t xml:space="preserve"> studied at Guildhall School of Music and Drama in London and won prizes at the prestigious Donatella Flick and </w:t>
      </w:r>
      <w:proofErr w:type="spellStart"/>
      <w:r w:rsidRPr="005B685B">
        <w:rPr>
          <w:lang w:val="en-GB"/>
        </w:rPr>
        <w:t>Cadaqués</w:t>
      </w:r>
      <w:proofErr w:type="spellEnd"/>
      <w:r w:rsidRPr="005B685B">
        <w:rPr>
          <w:lang w:val="en-GB"/>
        </w:rPr>
        <w:t xml:space="preserve"> International Conducting competitions. He also took formal training to be an actor at the Academy Drama School in London, as well as taking other drama courses, and has appeared as an actor on stage and film.  </w:t>
      </w:r>
    </w:p>
    <w:p w14:paraId="4AD2CB4E" w14:textId="499E4544" w:rsidR="00A60A7A" w:rsidRPr="00305938" w:rsidRDefault="00A60A7A" w:rsidP="005B685B">
      <w:pPr>
        <w:pStyle w:val="05BodyText"/>
        <w:ind w:right="921"/>
        <w:rPr>
          <w:lang w:val="en-GB"/>
        </w:rPr>
      </w:pPr>
    </w:p>
    <w:sectPr w:rsidR="00A60A7A" w:rsidRPr="00305938" w:rsidSect="00A60A7A">
      <w:headerReference w:type="default" r:id="rId9"/>
      <w:footerReference w:type="default" r:id="rId10"/>
      <w:pgSz w:w="11920" w:h="16840"/>
      <w:pgMar w:top="1985" w:right="851" w:bottom="1983" w:left="851" w:header="851" w:footer="851"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40812C" w14:textId="77777777" w:rsidR="004B234A" w:rsidRDefault="004B234A">
      <w:r>
        <w:separator/>
      </w:r>
    </w:p>
  </w:endnote>
  <w:endnote w:type="continuationSeparator" w:id="0">
    <w:p w14:paraId="47081E52" w14:textId="77777777" w:rsidR="004B234A" w:rsidRDefault="004B23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400001FF" w:csb1="FFFF0000"/>
  </w:font>
  <w:font w:name="Arial Unicode MS">
    <w:panose1 w:val="020B0604020202020204"/>
    <w:charset w:val="80"/>
    <w:family w:val="swiss"/>
    <w:pitch w:val="variable"/>
    <w:sig w:usb0="F7FFAFFF" w:usb1="E9DFFFFF" w:usb2="0000003F" w:usb3="00000000" w:csb0="003F01FF" w:csb1="00000000"/>
  </w:font>
  <w:font w:name="Franklin Gothic Book">
    <w:panose1 w:val="020B0503020102020204"/>
    <w:charset w:val="00"/>
    <w:family w:val="swiss"/>
    <w:pitch w:val="variable"/>
    <w:sig w:usb0="00000287" w:usb1="00000000" w:usb2="00000000" w:usb3="00000000" w:csb0="0000009F" w:csb1="00000000"/>
  </w:font>
  <w:font w:name="Franklin Gothic Heavy">
    <w:panose1 w:val="020B09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400001FF" w:csb1="FFFF0000"/>
  </w:font>
  <w:font w:name="Helvetica Neue">
    <w:panose1 w:val="02000503000000020004"/>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697F58" w14:textId="77777777" w:rsidR="005D2522" w:rsidRDefault="005D2522" w:rsidP="00E13ED8">
    <w:pPr>
      <w:pStyle w:val="006Footer"/>
      <w:rPr>
        <w:spacing w:val="45"/>
      </w:rPr>
    </w:pPr>
    <w:r w:rsidRPr="00305938">
      <w:t>This</w:t>
    </w:r>
    <w:r w:rsidRPr="00305938">
      <w:rPr>
        <w:spacing w:val="-4"/>
      </w:rPr>
      <w:t xml:space="preserve"> </w:t>
    </w:r>
    <w:r w:rsidRPr="00305938">
      <w:t>biography</w:t>
    </w:r>
    <w:r w:rsidRPr="00305938">
      <w:rPr>
        <w:spacing w:val="-8"/>
      </w:rPr>
      <w:t xml:space="preserve"> </w:t>
    </w:r>
    <w:r w:rsidRPr="00305938">
      <w:t>should</w:t>
    </w:r>
    <w:r w:rsidRPr="00305938">
      <w:rPr>
        <w:spacing w:val="-4"/>
      </w:rPr>
      <w:t xml:space="preserve"> </w:t>
    </w:r>
    <w:r w:rsidRPr="00305938">
      <w:t>not</w:t>
    </w:r>
    <w:r w:rsidRPr="00305938">
      <w:rPr>
        <w:spacing w:val="-6"/>
      </w:rPr>
      <w:t xml:space="preserve"> </w:t>
    </w:r>
    <w:r w:rsidRPr="00305938">
      <w:t>be</w:t>
    </w:r>
    <w:r w:rsidRPr="00305938">
      <w:rPr>
        <w:spacing w:val="-4"/>
      </w:rPr>
      <w:t xml:space="preserve"> </w:t>
    </w:r>
    <w:r w:rsidRPr="00305938">
      <w:t>used</w:t>
    </w:r>
    <w:r w:rsidRPr="00305938">
      <w:rPr>
        <w:spacing w:val="-4"/>
      </w:rPr>
      <w:t xml:space="preserve"> </w:t>
    </w:r>
    <w:r w:rsidRPr="00305938">
      <w:t>if</w:t>
    </w:r>
    <w:r w:rsidRPr="00305938">
      <w:rPr>
        <w:spacing w:val="-8"/>
      </w:rPr>
      <w:t xml:space="preserve"> </w:t>
    </w:r>
    <w:r w:rsidRPr="00305938">
      <w:t>it</w:t>
    </w:r>
    <w:r w:rsidRPr="00305938">
      <w:rPr>
        <w:spacing w:val="-6"/>
      </w:rPr>
      <w:t xml:space="preserve"> </w:t>
    </w:r>
    <w:r w:rsidRPr="00305938">
      <w:t>is</w:t>
    </w:r>
    <w:r w:rsidRPr="00305938">
      <w:rPr>
        <w:spacing w:val="-4"/>
      </w:rPr>
      <w:t xml:space="preserve"> </w:t>
    </w:r>
    <w:r w:rsidRPr="00305938">
      <w:t>more</w:t>
    </w:r>
    <w:r w:rsidRPr="00305938">
      <w:rPr>
        <w:spacing w:val="-8"/>
      </w:rPr>
      <w:t xml:space="preserve"> </w:t>
    </w:r>
    <w:r w:rsidRPr="00305938">
      <w:t>than</w:t>
    </w:r>
    <w:r w:rsidRPr="00305938">
      <w:rPr>
        <w:spacing w:val="-4"/>
      </w:rPr>
      <w:t xml:space="preserve"> </w:t>
    </w:r>
    <w:r w:rsidRPr="00305938">
      <w:t>3</w:t>
    </w:r>
    <w:r w:rsidRPr="00305938">
      <w:rPr>
        <w:spacing w:val="-4"/>
      </w:rPr>
      <w:t xml:space="preserve"> </w:t>
    </w:r>
    <w:r w:rsidRPr="00305938">
      <w:t>months</w:t>
    </w:r>
    <w:r w:rsidRPr="00305938">
      <w:rPr>
        <w:spacing w:val="-4"/>
      </w:rPr>
      <w:t xml:space="preserve"> </w:t>
    </w:r>
    <w:r w:rsidRPr="00305938">
      <w:t>old.</w:t>
    </w:r>
  </w:p>
  <w:p w14:paraId="25474F0D" w14:textId="77777777" w:rsidR="005D2522" w:rsidRPr="00305938" w:rsidRDefault="005D2522" w:rsidP="00E13ED8">
    <w:pPr>
      <w:pStyle w:val="006Footer"/>
      <w:rPr>
        <w:rFonts w:eastAsia="Franklin Gothic Book" w:cs="Franklin Gothic Book"/>
      </w:rPr>
    </w:pPr>
    <w:r w:rsidRPr="00305938">
      <w:t>No edits or cuts should be made without prior approval.</w:t>
    </w:r>
  </w:p>
  <w:p w14:paraId="3BB077C5" w14:textId="26323937" w:rsidR="005D2522" w:rsidRPr="007A179C" w:rsidRDefault="005D2522" w:rsidP="00E13ED8">
    <w:pPr>
      <w:pStyle w:val="006Footer"/>
      <w:tabs>
        <w:tab w:val="right" w:pos="10206"/>
      </w:tabs>
    </w:pPr>
    <w:r w:rsidRPr="00305938">
      <w:t>Current</w:t>
    </w:r>
    <w:r w:rsidRPr="00305938">
      <w:rPr>
        <w:spacing w:val="-5"/>
      </w:rPr>
      <w:t xml:space="preserve"> </w:t>
    </w:r>
    <w:r w:rsidRPr="00305938">
      <w:t>biographies</w:t>
    </w:r>
    <w:r w:rsidRPr="00305938">
      <w:rPr>
        <w:spacing w:val="-3"/>
      </w:rPr>
      <w:t xml:space="preserve"> </w:t>
    </w:r>
    <w:r w:rsidRPr="00305938">
      <w:t>are</w:t>
    </w:r>
    <w:r w:rsidRPr="00305938">
      <w:rPr>
        <w:spacing w:val="-3"/>
      </w:rPr>
      <w:t xml:space="preserve"> </w:t>
    </w:r>
    <w:r w:rsidRPr="00305938">
      <w:t>available</w:t>
    </w:r>
    <w:r w:rsidRPr="00305938">
      <w:rPr>
        <w:spacing w:val="-3"/>
      </w:rPr>
      <w:t xml:space="preserve"> </w:t>
    </w:r>
    <w:r w:rsidRPr="00305938">
      <w:t>at</w:t>
    </w:r>
    <w:r w:rsidRPr="00305938">
      <w:rPr>
        <w:spacing w:val="-3"/>
      </w:rPr>
      <w:t xml:space="preserve"> </w:t>
    </w:r>
    <w:r w:rsidRPr="00305938">
      <w:rPr>
        <w:spacing w:val="-2"/>
      </w:rPr>
      <w:t>maestroarts.co</w:t>
    </w:r>
    <w:r>
      <w:rPr>
        <w:spacing w:val="-2"/>
      </w:rPr>
      <w:t>m</w:t>
    </w:r>
    <w:r>
      <w:rPr>
        <w:spacing w:val="-2"/>
      </w:rPr>
      <w:tab/>
    </w:r>
    <w:r w:rsidR="00E13909">
      <w:t xml:space="preserve"> </w:t>
    </w:r>
    <w:r w:rsidR="005B685B">
      <w:t>September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1B56D6" w14:textId="77777777" w:rsidR="004B234A" w:rsidRDefault="004B234A">
      <w:r>
        <w:separator/>
      </w:r>
    </w:p>
  </w:footnote>
  <w:footnote w:type="continuationSeparator" w:id="0">
    <w:p w14:paraId="30D8E986" w14:textId="77777777" w:rsidR="004B234A" w:rsidRDefault="004B23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1B6960" w14:textId="77777777" w:rsidR="00F9410D" w:rsidRDefault="007A179C">
    <w:r w:rsidRPr="002B3E93">
      <w:rPr>
        <w:noProof/>
      </w:rPr>
      <w:drawing>
        <wp:anchor distT="0" distB="0" distL="0" distR="0" simplePos="0" relativeHeight="251660288" behindDoc="1" locked="0" layoutInCell="1" allowOverlap="1" wp14:anchorId="70F7A466" wp14:editId="676AC4C1">
          <wp:simplePos x="0" y="0"/>
          <wp:positionH relativeFrom="page">
            <wp:posOffset>2730499</wp:posOffset>
          </wp:positionH>
          <wp:positionV relativeFrom="page">
            <wp:posOffset>546100</wp:posOffset>
          </wp:positionV>
          <wp:extent cx="2117725" cy="383012"/>
          <wp:effectExtent l="0" t="0" r="3175" b="0"/>
          <wp:wrapTight wrapText="bothSides">
            <wp:wrapPolygon edited="0">
              <wp:start x="0" y="0"/>
              <wp:lineTo x="0" y="12896"/>
              <wp:lineTo x="12824" y="20776"/>
              <wp:lineTo x="21114" y="20776"/>
              <wp:lineTo x="21503" y="8597"/>
              <wp:lineTo x="19948" y="6448"/>
              <wp:lineTo x="14378" y="0"/>
              <wp:lineTo x="0" y="0"/>
            </wp:wrapPolygon>
          </wp:wrapTight>
          <wp:docPr id="4" name="Graphic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pic:cNvPicPr/>
                </pic:nvPicPr>
                <pic:blipFill>
                  <a:blip r:embed="rId1">
                    <a:extLst>
                      <a:ext uri="{96DAC541-7B7A-43D3-8B79-37D633B846F1}">
                        <asvg:svgBlip xmlns:asvg="http://schemas.microsoft.com/office/drawing/2016/SVG/main" r:embed="rId2"/>
                      </a:ext>
                    </a:extLst>
                  </a:blip>
                  <a:stretch>
                    <a:fillRect/>
                  </a:stretch>
                </pic:blipFill>
                <pic:spPr>
                  <a:xfrm>
                    <a:off x="0" y="0"/>
                    <a:ext cx="2121879" cy="383763"/>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8"/>
  <w:displayBackgroundShape/>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685B"/>
    <w:rsid w:val="00014FBB"/>
    <w:rsid w:val="00051F71"/>
    <w:rsid w:val="00095E0C"/>
    <w:rsid w:val="0013259E"/>
    <w:rsid w:val="00172608"/>
    <w:rsid w:val="001E15C9"/>
    <w:rsid w:val="00302C44"/>
    <w:rsid w:val="00305938"/>
    <w:rsid w:val="0046715B"/>
    <w:rsid w:val="00495FCA"/>
    <w:rsid w:val="004B234A"/>
    <w:rsid w:val="004B6E63"/>
    <w:rsid w:val="004E1F16"/>
    <w:rsid w:val="005B685B"/>
    <w:rsid w:val="005C0E96"/>
    <w:rsid w:val="005D2522"/>
    <w:rsid w:val="00602D3E"/>
    <w:rsid w:val="00620CCE"/>
    <w:rsid w:val="00674C75"/>
    <w:rsid w:val="006B7A1F"/>
    <w:rsid w:val="006D783D"/>
    <w:rsid w:val="006E6B3C"/>
    <w:rsid w:val="00766702"/>
    <w:rsid w:val="007A179C"/>
    <w:rsid w:val="008015F8"/>
    <w:rsid w:val="0086777C"/>
    <w:rsid w:val="009053F5"/>
    <w:rsid w:val="00917EFE"/>
    <w:rsid w:val="00A34255"/>
    <w:rsid w:val="00A60A7A"/>
    <w:rsid w:val="00AA6280"/>
    <w:rsid w:val="00AB6016"/>
    <w:rsid w:val="00AD69CD"/>
    <w:rsid w:val="00B056E2"/>
    <w:rsid w:val="00B40490"/>
    <w:rsid w:val="00B5710D"/>
    <w:rsid w:val="00C13B38"/>
    <w:rsid w:val="00C917E5"/>
    <w:rsid w:val="00D051A6"/>
    <w:rsid w:val="00E13909"/>
    <w:rsid w:val="00E13ED8"/>
    <w:rsid w:val="00E95542"/>
    <w:rsid w:val="00EC1215"/>
    <w:rsid w:val="00F941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62BD72"/>
  <w15:docId w15:val="{C9CC8F06-1511-7942-8936-6D3F4A6046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spacing w:line="288" w:lineRule="auto"/>
        <w:ind w:right="90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1F71"/>
    <w:rPr>
      <w:rFonts w:ascii="Franklin Gothic Book" w:hAnsi="Franklin Gothic Book"/>
      <w:szCs w:val="24"/>
      <w:lang w:val="en-US" w:eastAsia="en-US"/>
    </w:rPr>
  </w:style>
  <w:style w:type="paragraph" w:styleId="Heading2">
    <w:name w:val="heading 2"/>
    <w:aliases w:val="Artist Name"/>
    <w:uiPriority w:val="9"/>
    <w:unhideWhenUsed/>
    <w:qFormat/>
    <w:pPr>
      <w:widowControl w:val="0"/>
      <w:spacing w:before="327" w:line="218" w:lineRule="auto"/>
      <w:ind w:left="100" w:right="5588"/>
      <w:outlineLvl w:val="1"/>
    </w:pPr>
    <w:rPr>
      <w:rFonts w:ascii="Franklin Gothic Heavy" w:hAnsi="Franklin Gothic Heavy" w:cs="Arial Unicode MS"/>
      <w:color w:val="231F20"/>
      <w:sz w:val="44"/>
      <w:szCs w:val="44"/>
      <w:u w:color="231F20"/>
      <w:lang w:val="en-US"/>
      <w14:textOutline w14:w="12700" w14:cap="flat" w14:cmpd="sng" w14:algn="ctr">
        <w14:noFill/>
        <w14:prstDash w14:val="solid"/>
        <w14:miter w14:lim="400000"/>
      </w14:textOutli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13ED8"/>
    <w:pPr>
      <w:tabs>
        <w:tab w:val="center" w:pos="4513"/>
        <w:tab w:val="right" w:pos="9026"/>
      </w:tabs>
      <w:spacing w:line="240" w:lineRule="auto"/>
    </w:pPr>
  </w:style>
  <w:style w:type="character" w:customStyle="1" w:styleId="HeaderChar">
    <w:name w:val="Header Char"/>
    <w:basedOn w:val="DefaultParagraphFont"/>
    <w:link w:val="Header"/>
    <w:uiPriority w:val="99"/>
    <w:rsid w:val="00E13ED8"/>
    <w:rPr>
      <w:sz w:val="24"/>
      <w:szCs w:val="24"/>
      <w:lang w:val="en-US" w:eastAsia="en-US"/>
    </w:rPr>
  </w:style>
  <w:style w:type="paragraph" w:styleId="Footer">
    <w:name w:val="footer"/>
    <w:basedOn w:val="Normal"/>
    <w:link w:val="FooterChar"/>
    <w:uiPriority w:val="99"/>
    <w:unhideWhenUsed/>
    <w:rsid w:val="00E13ED8"/>
    <w:pPr>
      <w:tabs>
        <w:tab w:val="center" w:pos="4513"/>
        <w:tab w:val="right" w:pos="9026"/>
      </w:tabs>
      <w:spacing w:line="240" w:lineRule="auto"/>
    </w:pPr>
  </w:style>
  <w:style w:type="character" w:customStyle="1" w:styleId="FooterChar">
    <w:name w:val="Footer Char"/>
    <w:basedOn w:val="DefaultParagraphFont"/>
    <w:link w:val="Footer"/>
    <w:uiPriority w:val="99"/>
    <w:rsid w:val="00E13ED8"/>
    <w:rPr>
      <w:sz w:val="24"/>
      <w:szCs w:val="24"/>
      <w:lang w:val="en-US" w:eastAsia="en-US"/>
    </w:rPr>
  </w:style>
  <w:style w:type="paragraph" w:customStyle="1" w:styleId="01ArtistName">
    <w:name w:val="01 Artist Name"/>
    <w:basedOn w:val="Heading2"/>
    <w:qFormat/>
    <w:rsid w:val="00A60A7A"/>
    <w:pPr>
      <w:spacing w:before="0"/>
      <w:ind w:left="0" w:right="907"/>
    </w:pPr>
    <w:rPr>
      <w:caps/>
    </w:rPr>
  </w:style>
  <w:style w:type="paragraph" w:customStyle="1" w:styleId="02Category">
    <w:name w:val="02 Category"/>
    <w:basedOn w:val="Normal"/>
    <w:qFormat/>
    <w:rsid w:val="00014FBB"/>
    <w:pPr>
      <w:widowControl w:val="0"/>
      <w:spacing w:before="35"/>
    </w:pPr>
    <w:rPr>
      <w:rFonts w:cs="Arial Unicode MS"/>
      <w:caps/>
      <w:color w:val="231F20"/>
      <w:spacing w:val="-2"/>
      <w:sz w:val="36"/>
      <w:szCs w:val="36"/>
      <w:u w:color="231F20"/>
      <w:lang w:val="da-DK" w:eastAsia="en-GB"/>
      <w14:textOutline w14:w="12700" w14:cap="flat" w14:cmpd="sng" w14:algn="ctr">
        <w14:noFill/>
        <w14:prstDash w14:val="solid"/>
        <w14:miter w14:lim="400000"/>
      </w14:textOutline>
    </w:rPr>
  </w:style>
  <w:style w:type="paragraph" w:customStyle="1" w:styleId="03Quote">
    <w:name w:val="03 Quote"/>
    <w:basedOn w:val="Normal"/>
    <w:qFormat/>
    <w:rsid w:val="00014FBB"/>
    <w:pPr>
      <w:widowControl w:val="0"/>
      <w:spacing w:line="440" w:lineRule="exact"/>
      <w:outlineLvl w:val="0"/>
    </w:pPr>
    <w:rPr>
      <w:rFonts w:ascii="Franklin Gothic Heavy" w:hAnsi="Franklin Gothic Heavy" w:cs="Arial Unicode MS"/>
      <w:color w:val="231F20"/>
      <w:sz w:val="36"/>
      <w:szCs w:val="36"/>
      <w:u w:color="231F20"/>
      <w:lang w:val="en-GB" w:eastAsia="en-GB"/>
      <w14:textOutline w14:w="12700" w14:cap="flat" w14:cmpd="sng" w14:algn="ctr">
        <w14:noFill/>
        <w14:prstDash w14:val="solid"/>
        <w14:miter w14:lim="400000"/>
      </w14:textOutline>
    </w:rPr>
  </w:style>
  <w:style w:type="paragraph" w:customStyle="1" w:styleId="04QuoteAttribution">
    <w:name w:val="04 Quote Attribution"/>
    <w:basedOn w:val="Normal"/>
    <w:qFormat/>
    <w:rsid w:val="00014FBB"/>
    <w:pPr>
      <w:widowControl w:val="0"/>
    </w:pPr>
    <w:rPr>
      <w:rFonts w:cs="Arial Unicode MS"/>
      <w:i/>
      <w:color w:val="000000"/>
      <w:sz w:val="22"/>
      <w:szCs w:val="22"/>
      <w:u w:color="000000"/>
      <w:lang w:eastAsia="en-GB"/>
    </w:rPr>
  </w:style>
  <w:style w:type="paragraph" w:customStyle="1" w:styleId="05BodyText">
    <w:name w:val="05 Body Text"/>
    <w:basedOn w:val="Normal"/>
    <w:qFormat/>
    <w:rsid w:val="00014FBB"/>
    <w:pPr>
      <w:widowControl w:val="0"/>
    </w:pPr>
    <w:rPr>
      <w:rFonts w:cs="Arial Unicode MS"/>
      <w:color w:val="231F20"/>
      <w:sz w:val="22"/>
      <w:szCs w:val="22"/>
      <w:u w:color="231F20"/>
      <w:lang w:eastAsia="en-GB"/>
    </w:rPr>
  </w:style>
  <w:style w:type="paragraph" w:customStyle="1" w:styleId="006Footer">
    <w:name w:val="006 Footer"/>
    <w:basedOn w:val="Normal"/>
    <w:qFormat/>
    <w:rsid w:val="00E13ED8"/>
    <w:pPr>
      <w:spacing w:before="25" w:line="276" w:lineRule="auto"/>
      <w:ind w:left="23" w:right="-680"/>
    </w:pPr>
    <w:rPr>
      <w:color w:val="808285"/>
      <w:sz w:val="16"/>
      <w:szCs w:val="16"/>
      <w:u w:color="808285"/>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399906">
      <w:bodyDiv w:val="1"/>
      <w:marLeft w:val="0"/>
      <w:marRight w:val="0"/>
      <w:marTop w:val="0"/>
      <w:marBottom w:val="0"/>
      <w:divBdr>
        <w:top w:val="none" w:sz="0" w:space="0" w:color="auto"/>
        <w:left w:val="none" w:sz="0" w:space="0" w:color="auto"/>
        <w:bottom w:val="none" w:sz="0" w:space="0" w:color="auto"/>
        <w:right w:val="none" w:sz="0" w:space="0" w:color="auto"/>
      </w:divBdr>
      <w:divsChild>
        <w:div w:id="738401449">
          <w:marLeft w:val="0"/>
          <w:marRight w:val="0"/>
          <w:marTop w:val="0"/>
          <w:marBottom w:val="0"/>
          <w:divBdr>
            <w:top w:val="none" w:sz="0" w:space="0" w:color="auto"/>
            <w:left w:val="none" w:sz="0" w:space="0" w:color="auto"/>
            <w:bottom w:val="none" w:sz="0" w:space="0" w:color="auto"/>
            <w:right w:val="none" w:sz="0" w:space="0" w:color="auto"/>
          </w:divBdr>
        </w:div>
        <w:div w:id="2093431966">
          <w:marLeft w:val="0"/>
          <w:marRight w:val="0"/>
          <w:marTop w:val="0"/>
          <w:marBottom w:val="0"/>
          <w:divBdr>
            <w:top w:val="none" w:sz="0" w:space="0" w:color="auto"/>
            <w:left w:val="none" w:sz="0" w:space="0" w:color="auto"/>
            <w:bottom w:val="none" w:sz="0" w:space="0" w:color="auto"/>
            <w:right w:val="none" w:sz="0" w:space="0" w:color="auto"/>
          </w:divBdr>
        </w:div>
        <w:div w:id="275908663">
          <w:marLeft w:val="0"/>
          <w:marRight w:val="0"/>
          <w:marTop w:val="0"/>
          <w:marBottom w:val="0"/>
          <w:divBdr>
            <w:top w:val="none" w:sz="0" w:space="0" w:color="auto"/>
            <w:left w:val="none" w:sz="0" w:space="0" w:color="auto"/>
            <w:bottom w:val="none" w:sz="0" w:space="0" w:color="auto"/>
            <w:right w:val="none" w:sz="0" w:space="0" w:color="auto"/>
          </w:divBdr>
        </w:div>
        <w:div w:id="710959558">
          <w:marLeft w:val="0"/>
          <w:marRight w:val="0"/>
          <w:marTop w:val="0"/>
          <w:marBottom w:val="0"/>
          <w:divBdr>
            <w:top w:val="none" w:sz="0" w:space="0" w:color="auto"/>
            <w:left w:val="none" w:sz="0" w:space="0" w:color="auto"/>
            <w:bottom w:val="none" w:sz="0" w:space="0" w:color="auto"/>
            <w:right w:val="none" w:sz="0" w:space="0" w:color="auto"/>
          </w:divBdr>
        </w:div>
        <w:div w:id="461122662">
          <w:marLeft w:val="0"/>
          <w:marRight w:val="0"/>
          <w:marTop w:val="0"/>
          <w:marBottom w:val="0"/>
          <w:divBdr>
            <w:top w:val="none" w:sz="0" w:space="0" w:color="auto"/>
            <w:left w:val="none" w:sz="0" w:space="0" w:color="auto"/>
            <w:bottom w:val="none" w:sz="0" w:space="0" w:color="auto"/>
            <w:right w:val="none" w:sz="0" w:space="0" w:color="auto"/>
          </w:divBdr>
        </w:div>
        <w:div w:id="1458522087">
          <w:marLeft w:val="0"/>
          <w:marRight w:val="0"/>
          <w:marTop w:val="0"/>
          <w:marBottom w:val="0"/>
          <w:divBdr>
            <w:top w:val="none" w:sz="0" w:space="0" w:color="auto"/>
            <w:left w:val="none" w:sz="0" w:space="0" w:color="auto"/>
            <w:bottom w:val="none" w:sz="0" w:space="0" w:color="auto"/>
            <w:right w:val="none" w:sz="0" w:space="0" w:color="auto"/>
          </w:divBdr>
        </w:div>
      </w:divsChild>
    </w:div>
    <w:div w:id="234975319">
      <w:bodyDiv w:val="1"/>
      <w:marLeft w:val="0"/>
      <w:marRight w:val="0"/>
      <w:marTop w:val="0"/>
      <w:marBottom w:val="0"/>
      <w:divBdr>
        <w:top w:val="none" w:sz="0" w:space="0" w:color="auto"/>
        <w:left w:val="none" w:sz="0" w:space="0" w:color="auto"/>
        <w:bottom w:val="none" w:sz="0" w:space="0" w:color="auto"/>
        <w:right w:val="none" w:sz="0" w:space="0" w:color="auto"/>
      </w:divBdr>
      <w:divsChild>
        <w:div w:id="286589719">
          <w:marLeft w:val="0"/>
          <w:marRight w:val="0"/>
          <w:marTop w:val="0"/>
          <w:marBottom w:val="0"/>
          <w:divBdr>
            <w:top w:val="none" w:sz="0" w:space="0" w:color="auto"/>
            <w:left w:val="none" w:sz="0" w:space="0" w:color="auto"/>
            <w:bottom w:val="none" w:sz="0" w:space="0" w:color="auto"/>
            <w:right w:val="none" w:sz="0" w:space="0" w:color="auto"/>
          </w:divBdr>
        </w:div>
        <w:div w:id="305819164">
          <w:marLeft w:val="0"/>
          <w:marRight w:val="0"/>
          <w:marTop w:val="0"/>
          <w:marBottom w:val="0"/>
          <w:divBdr>
            <w:top w:val="none" w:sz="0" w:space="0" w:color="auto"/>
            <w:left w:val="none" w:sz="0" w:space="0" w:color="auto"/>
            <w:bottom w:val="none" w:sz="0" w:space="0" w:color="auto"/>
            <w:right w:val="none" w:sz="0" w:space="0" w:color="auto"/>
          </w:divBdr>
        </w:div>
        <w:div w:id="1652752429">
          <w:marLeft w:val="0"/>
          <w:marRight w:val="0"/>
          <w:marTop w:val="0"/>
          <w:marBottom w:val="0"/>
          <w:divBdr>
            <w:top w:val="none" w:sz="0" w:space="0" w:color="auto"/>
            <w:left w:val="none" w:sz="0" w:space="0" w:color="auto"/>
            <w:bottom w:val="none" w:sz="0" w:space="0" w:color="auto"/>
            <w:right w:val="none" w:sz="0" w:space="0" w:color="auto"/>
          </w:divBdr>
        </w:div>
        <w:div w:id="1111588510">
          <w:marLeft w:val="0"/>
          <w:marRight w:val="0"/>
          <w:marTop w:val="0"/>
          <w:marBottom w:val="0"/>
          <w:divBdr>
            <w:top w:val="none" w:sz="0" w:space="0" w:color="auto"/>
            <w:left w:val="none" w:sz="0" w:space="0" w:color="auto"/>
            <w:bottom w:val="none" w:sz="0" w:space="0" w:color="auto"/>
            <w:right w:val="none" w:sz="0" w:space="0" w:color="auto"/>
          </w:divBdr>
        </w:div>
        <w:div w:id="746002723">
          <w:marLeft w:val="0"/>
          <w:marRight w:val="0"/>
          <w:marTop w:val="0"/>
          <w:marBottom w:val="0"/>
          <w:divBdr>
            <w:top w:val="none" w:sz="0" w:space="0" w:color="auto"/>
            <w:left w:val="none" w:sz="0" w:space="0" w:color="auto"/>
            <w:bottom w:val="none" w:sz="0" w:space="0" w:color="auto"/>
            <w:right w:val="none" w:sz="0" w:space="0" w:color="auto"/>
          </w:divBdr>
        </w:div>
        <w:div w:id="1486168313">
          <w:marLeft w:val="0"/>
          <w:marRight w:val="0"/>
          <w:marTop w:val="0"/>
          <w:marBottom w:val="0"/>
          <w:divBdr>
            <w:top w:val="none" w:sz="0" w:space="0" w:color="auto"/>
            <w:left w:val="none" w:sz="0" w:space="0" w:color="auto"/>
            <w:bottom w:val="none" w:sz="0" w:space="0" w:color="auto"/>
            <w:right w:val="none" w:sz="0" w:space="0" w:color="auto"/>
          </w:divBdr>
        </w:div>
      </w:divsChild>
    </w:div>
    <w:div w:id="1275402423">
      <w:bodyDiv w:val="1"/>
      <w:marLeft w:val="0"/>
      <w:marRight w:val="0"/>
      <w:marTop w:val="0"/>
      <w:marBottom w:val="0"/>
      <w:divBdr>
        <w:top w:val="none" w:sz="0" w:space="0" w:color="auto"/>
        <w:left w:val="none" w:sz="0" w:space="0" w:color="auto"/>
        <w:bottom w:val="none" w:sz="0" w:space="0" w:color="auto"/>
        <w:right w:val="none" w:sz="0" w:space="0" w:color="auto"/>
      </w:divBdr>
      <w:divsChild>
        <w:div w:id="614873451">
          <w:marLeft w:val="0"/>
          <w:marRight w:val="0"/>
          <w:marTop w:val="0"/>
          <w:marBottom w:val="0"/>
          <w:divBdr>
            <w:top w:val="none" w:sz="0" w:space="0" w:color="auto"/>
            <w:left w:val="none" w:sz="0" w:space="0" w:color="auto"/>
            <w:bottom w:val="none" w:sz="0" w:space="0" w:color="auto"/>
            <w:right w:val="none" w:sz="0" w:space="0" w:color="auto"/>
          </w:divBdr>
        </w:div>
        <w:div w:id="1301764736">
          <w:marLeft w:val="0"/>
          <w:marRight w:val="0"/>
          <w:marTop w:val="0"/>
          <w:marBottom w:val="0"/>
          <w:divBdr>
            <w:top w:val="none" w:sz="0" w:space="0" w:color="auto"/>
            <w:left w:val="none" w:sz="0" w:space="0" w:color="auto"/>
            <w:bottom w:val="none" w:sz="0" w:space="0" w:color="auto"/>
            <w:right w:val="none" w:sz="0" w:space="0" w:color="auto"/>
          </w:divBdr>
        </w:div>
        <w:div w:id="268900282">
          <w:marLeft w:val="0"/>
          <w:marRight w:val="0"/>
          <w:marTop w:val="0"/>
          <w:marBottom w:val="0"/>
          <w:divBdr>
            <w:top w:val="none" w:sz="0" w:space="0" w:color="auto"/>
            <w:left w:val="none" w:sz="0" w:space="0" w:color="auto"/>
            <w:bottom w:val="none" w:sz="0" w:space="0" w:color="auto"/>
            <w:right w:val="none" w:sz="0" w:space="0" w:color="auto"/>
          </w:divBdr>
        </w:div>
      </w:divsChild>
    </w:div>
    <w:div w:id="1965308719">
      <w:bodyDiv w:val="1"/>
      <w:marLeft w:val="0"/>
      <w:marRight w:val="0"/>
      <w:marTop w:val="0"/>
      <w:marBottom w:val="0"/>
      <w:divBdr>
        <w:top w:val="none" w:sz="0" w:space="0" w:color="auto"/>
        <w:left w:val="none" w:sz="0" w:space="0" w:color="auto"/>
        <w:bottom w:val="none" w:sz="0" w:space="0" w:color="auto"/>
        <w:right w:val="none" w:sz="0" w:space="0" w:color="auto"/>
      </w:divBdr>
      <w:divsChild>
        <w:div w:id="2140492154">
          <w:marLeft w:val="0"/>
          <w:marRight w:val="0"/>
          <w:marTop w:val="0"/>
          <w:marBottom w:val="0"/>
          <w:divBdr>
            <w:top w:val="none" w:sz="0" w:space="0" w:color="auto"/>
            <w:left w:val="none" w:sz="0" w:space="0" w:color="auto"/>
            <w:bottom w:val="none" w:sz="0" w:space="0" w:color="auto"/>
            <w:right w:val="none" w:sz="0" w:space="0" w:color="auto"/>
          </w:divBdr>
        </w:div>
        <w:div w:id="1121876236">
          <w:marLeft w:val="0"/>
          <w:marRight w:val="0"/>
          <w:marTop w:val="0"/>
          <w:marBottom w:val="0"/>
          <w:divBdr>
            <w:top w:val="none" w:sz="0" w:space="0" w:color="auto"/>
            <w:left w:val="none" w:sz="0" w:space="0" w:color="auto"/>
            <w:bottom w:val="none" w:sz="0" w:space="0" w:color="auto"/>
            <w:right w:val="none" w:sz="0" w:space="0" w:color="auto"/>
          </w:divBdr>
        </w:div>
        <w:div w:id="2012564431">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allumlangford/Library/CloudStorage/OneDrive-SharedLibraries-MaestroArts/Maestro%20-%20Data/MARKETING%20PR/NEW%20TEMPLATES%2024/Artist%20templates/MA%20Artist%20Biography%20Template.dotx" TargetMode="Externa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993EF3271C887489D501A092025FFE5" ma:contentTypeVersion="17" ma:contentTypeDescription="Create a new document." ma:contentTypeScope="" ma:versionID="0018b8bbd521d1d20ddf8d89e613af0d">
  <xsd:schema xmlns:xsd="http://www.w3.org/2001/XMLSchema" xmlns:xs="http://www.w3.org/2001/XMLSchema" xmlns:p="http://schemas.microsoft.com/office/2006/metadata/properties" xmlns:ns2="315c9818-5d71-4956-b6b0-5284b3b37c4d" xmlns:ns3="28ed3a53-159f-40a2-a3e4-c045d7ebb920" targetNamespace="http://schemas.microsoft.com/office/2006/metadata/properties" ma:root="true" ma:fieldsID="7b065c93e2feadd6a1c8612ded619bfc" ns2:_="" ns3:_="">
    <xsd:import namespace="315c9818-5d71-4956-b6b0-5284b3b37c4d"/>
    <xsd:import namespace="28ed3a53-159f-40a2-a3e4-c045d7ebb92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element ref="ns2:MediaServiceSearchProperties" minOccurs="0"/>
                <xsd:element ref="ns2:_x0032_3_x002d_24pubmateria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5c9818-5d71-4956-b6b0-5284b3b37c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Location" ma:index="13" nillable="true" ma:displayName="Loca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45c5acc4-b736-4b0d-af99-c5390f77d60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_x0032_3_x002d_24pubmaterials" ma:index="23" nillable="true" ma:displayName="23-24 pub material" ma:default="0" ma:description="to be sent out externally for the 23-24 season" ma:format="Dropdown" ma:internalName="_x0032_3_x002d_24pubmaterials">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28ed3a53-159f-40a2-a3e4-c045d7ebb92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b7212226-a835-46bf-82d8-475bb0908187}" ma:internalName="TaxCatchAll" ma:showField="CatchAllData" ma:web="28ed3a53-159f-40a2-a3e4-c045d7ebb920">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15c9818-5d71-4956-b6b0-5284b3b37c4d">
      <Terms xmlns="http://schemas.microsoft.com/office/infopath/2007/PartnerControls"/>
    </lcf76f155ced4ddcb4097134ff3c332f>
    <TaxCatchAll xmlns="28ed3a53-159f-40a2-a3e4-c045d7ebb920" xsi:nil="true"/>
    <_x0032_3_x002d_24pubmaterials xmlns="315c9818-5d71-4956-b6b0-5284b3b37c4d">false</_x0032_3_x002d_24pubmaterials>
  </documentManagement>
</p:properties>
</file>

<file path=customXml/itemProps1.xml><?xml version="1.0" encoding="utf-8"?>
<ds:datastoreItem xmlns:ds="http://schemas.openxmlformats.org/officeDocument/2006/customXml" ds:itemID="{2BEB03B8-4A74-49D8-93BF-BC1FEA4A668D}">
  <ds:schemaRefs>
    <ds:schemaRef ds:uri="http://schemas.microsoft.com/sharepoint/v3/contenttype/forms"/>
  </ds:schemaRefs>
</ds:datastoreItem>
</file>

<file path=customXml/itemProps2.xml><?xml version="1.0" encoding="utf-8"?>
<ds:datastoreItem xmlns:ds="http://schemas.openxmlformats.org/officeDocument/2006/customXml" ds:itemID="{F23FAB39-5DF8-49E8-9BFA-03654AAC84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5c9818-5d71-4956-b6b0-5284b3b37c4d"/>
    <ds:schemaRef ds:uri="28ed3a53-159f-40a2-a3e4-c045d7ebb9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8AE2778-ECE8-4AB8-B7F3-B6CE20FB0593}">
  <ds:schemaRefs>
    <ds:schemaRef ds:uri="http://schemas.microsoft.com/office/2006/metadata/properties"/>
    <ds:schemaRef ds:uri="http://schemas.microsoft.com/office/infopath/2007/PartnerControls"/>
    <ds:schemaRef ds:uri="315c9818-5d71-4956-b6b0-5284b3b37c4d"/>
    <ds:schemaRef ds:uri="28ed3a53-159f-40a2-a3e4-c045d7ebb920"/>
  </ds:schemaRefs>
</ds:datastoreItem>
</file>

<file path=docProps/app.xml><?xml version="1.0" encoding="utf-8"?>
<Properties xmlns="http://schemas.openxmlformats.org/officeDocument/2006/extended-properties" xmlns:vt="http://schemas.openxmlformats.org/officeDocument/2006/docPropsVTypes">
  <Template>MA Artist Biography Template.dotx</Template>
  <TotalTime>2</TotalTime>
  <Pages>2</Pages>
  <Words>505</Words>
  <Characters>2881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Holmes Studio</Company>
  <LinksUpToDate>false</LinksUpToDate>
  <CharactersWithSpaces>3380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Callum Langford</dc:creator>
  <cp:lastModifiedBy>Manon Davis</cp:lastModifiedBy>
  <cp:revision>3</cp:revision>
  <dcterms:created xsi:type="dcterms:W3CDTF">2025-08-11T14:52:00Z</dcterms:created>
  <dcterms:modified xsi:type="dcterms:W3CDTF">2026-04-21T15:25:00Z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0x0101000993EF3271C887489D501A092025FFE5</vt:lpwstr>
  </property>
  <property fmtid="{D5CDD505-2E9C-101B-9397-08002B2CF9AE}" pid="3" name="MediaServiceImageTags">
    <vt:lpwstr/>
  </property>
</Properties>
</file>